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Current smoking (odds ratio 1.25 (95% CI 1.11 to 1.40),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1.11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