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Diabetes mellitus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Diabetes mellitus (odds ratio 1.36 (95% CI 1.19 to 1.54), false discovery rate q &lt;0.001) among 35801 adults aged 20 years or older (a weighted Diabetes mellitus prevalence of 11.8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1.19 to 1.54)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8.4%</w:t>
            </w:r>
          </w:p>
        </w:tc>
        <w:tc>
          <w:tcPr>
            <w:tcW w:type="dxa" w:w="2160"/>
          </w:tcPr>
          <w:p>
            <w:r>
              <w:t>8.0%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60.4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56.0%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52.3%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91.4%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