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Diabetes mellitus (odds ratio 1.45 (95% CI 1.30 to 1.62), false discovery rate q &lt;0.001) among 35801 adults aged 20 years or older (a weighted Diabetes mellitus prevalence of 11.8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1.30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22.0%</w:t>
            </w:r>
          </w:p>
        </w:tc>
        <w:tc>
          <w:tcPr>
            <w:tcW w:type="dxa" w:w="2160"/>
          </w:tcPr>
          <w:p>
            <w:r>
              <w:t>23.2%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