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Diabetes mellitus (odds ratio per 1-SD 1.50 (95% CI 1.34 to 1.68), false discovery rate q &lt;0.001) among 35801 adults aged 20 years or older (a weighted Diabetes mellitus prevalence of 11.8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1.34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17.3</w:t>
            </w:r>
          </w:p>
        </w:tc>
        <w:tc>
          <w:tcPr>
            <w:tcW w:type="dxa" w:w="2160"/>
          </w:tcPr>
          <w:p>
            <w:r>
              <w:t>18.6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