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Diastolic blood pressure, mmHg (beta coefficient per 1-SD -0.08 (95% CI -0.49 to 0.34), false discovery rate q 0.750)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-0.08 (95% CI -0.49 to 0.34)</w:t>
            </w:r>
          </w:p>
        </w:tc>
        <w:tc>
          <w:tcPr>
            <w:tcW w:type="dxa" w:w="1234"/>
          </w:tcPr>
          <w:p>
            <w:r>
              <w:t>0.712</w:t>
            </w:r>
          </w:p>
        </w:tc>
        <w:tc>
          <w:tcPr>
            <w:tcW w:type="dxa" w:w="1234"/>
          </w:tcPr>
          <w:p>
            <w:r>
              <w:t>0.750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