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Diastolic blood pressure, mmHg (beta coefficient per 1-SD 0.06 (95% CI -0.09 to 0.22), false discovery rate q 0.477)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-0.09 to 0.22)</w:t>
            </w:r>
          </w:p>
        </w:tc>
        <w:tc>
          <w:tcPr>
            <w:tcW w:type="dxa" w:w="1234"/>
          </w:tcPr>
          <w:p>
            <w:r>
              <w:t>0.427</w:t>
            </w:r>
          </w:p>
        </w:tc>
        <w:tc>
          <w:tcPr>
            <w:tcW w:type="dxa" w:w="1234"/>
          </w:tcPr>
          <w:p>
            <w:r>
              <w:t>0.477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