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Dyslipidemia (KSoLA composite) (odds ratio 2.65 (95% CI 2.49 to 2.81),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2.65 (95% CI 2.49 to 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