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Dyslipidemia (KSoLA composite) (odds ratio 0.81 (95% CI 0.70 to 0.95), false discovery rate q 0.011)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0.70 to 0.95)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