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Dyslipidemia (KSoLA composite) (odds ratio 2.17 (95% CI 1.97 to 2.40),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2.17 (95% CI 1.97 to 2.40)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41.8%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