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eGFR (CKD-EPI 2021), mL/min/1.73m2 (beta coefficient 0.77 (95% CI -0.02 to 1.56), false discovery rate q 0.073)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0.77 (95% CI -0.02 to 1.56)</w:t>
            </w:r>
          </w:p>
        </w:tc>
        <w:tc>
          <w:tcPr>
            <w:tcW w:type="dxa" w:w="1234"/>
          </w:tcPr>
          <w:p>
            <w:r>
              <w:t>0.056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