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eGFR (CKD-EPI 2021), mL/min/1.73m2 (beta coefficient per 1-SD of log -0.45 (95% CI -0.76 to -0.14), false discovery rate q 0.006)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-0.45 (95% CI -0.76 to -0.14)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