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eGFR (CKD-EPI 2021), mL/min/1.73m2 (beta coefficient per 1-SD -0.15 (95% CI -0.36 to 0.06), false discovery rate q 0.190)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-0.36 to 0.06)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0.190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