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eGFR (CKD-EPI 2021), mL/min/1.73m2 (beta coefficient per 1-SD -0.82 (95% CI -1.30 to -0.33), false discovery rate q 0.002)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-0.82 (95% CI -1.30 to -0.33)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