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eGFR (CKD-EPI 2021), mL/min/1.73m2 (beta coefficient 0.36 (95% CI 0.02 to 0.69), false discovery rate q 0.053)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0.02 to 0.69)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