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Elevated ALT (&gt;40 IU/L) (odds ratio per 1-SD 1.98 (95% CI 1.64 to 2.40),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1.64 to 2.40)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19.2</w:t>
            </w:r>
          </w:p>
        </w:tc>
        <w:tc>
          <w:tcPr>
            <w:tcW w:type="dxa" w:w="2160"/>
          </w:tcPr>
          <w:p>
            <w:r>
              <w:t>23.4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