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Elevated ALT (&gt;40 IU/L) (odds ratio 4.89 (95% CI 4.34 to 5.51), false discovery rate q &lt;0.001) among 35803 adults aged 20 years or older (a weighted Elevated ALT (&gt;40 IU/L) prevalence of 9.6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4.89 (95% CI 4.34 to 5.51)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76.8%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