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Elevated ALT (&gt;40 IU/L) (odds ratio 1.19 (95% CI 1.06 to 1.34), false discovery rate q 0.004) among 35803 adults aged 20 years or older (a weighted Elevated ALT (&gt;40 IU/L) prevalence of 9.6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1.06 to 1.34)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