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Elevated ALT (&gt;40 IU/L) (odds ratio per 1-SD 1.17 (95% CI 1.11 to 1.24),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117.3</w:t>
            </w:r>
          </w:p>
        </w:tc>
        <w:tc>
          <w:tcPr>
            <w:tcW w:type="dxa" w:w="2160"/>
          </w:tcPr>
          <w:p>
            <w:r>
              <w:t>122.1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