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Elevated ALT (&gt;40 IU/L) (odds ratio per 1-SD 1.27 (95% CI 1.21 to 1.34),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1.21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188.6</w:t>
            </w:r>
          </w:p>
        </w:tc>
        <w:tc>
          <w:tcPr>
            <w:tcW w:type="dxa" w:w="2160"/>
          </w:tcPr>
          <w:p>
            <w:r>
              <w:t>199.6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