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Elevated ALT (&gt;40 IU/L) (odds ratio per 1-SD 2.14 (95% CI 2.04 to 2.25),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2.04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64.0</w:t>
            </w:r>
          </w:p>
        </w:tc>
        <w:tc>
          <w:tcPr>
            <w:tcW w:type="dxa" w:w="2160"/>
          </w:tcPr>
          <w:p>
            <w:r>
              <w:t>77.2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