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Elevated AST (&gt;40 IU/L) (odds ratio per 1-SD 0.58 (95% CI 0.46 to 0.73),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0.46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