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Elevated AST (&gt;40 IU/L) (odds ratio per 1-SD of log 1.47 (95% CI 1.32 to 1.62),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1.32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