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Elevated AST (&gt;40 IU/L) (odds ratio per 1-SD 0.78 (95% CI 0.64 to 0.95), false discovery rate q 0.021)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0.78 (95% CI 0.64 to 0.95)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