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Elevated AST (&gt;40 IU/L) (odds ratio per 1-SD 0.97 (95% CI 0.90 to 1.06), false discovery rate q 0.566)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0.90 to 1.06)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0.566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51.7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