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Elevated AST (&gt;40 IU/L) (odds ratio per 1-SD 1.24 (95% CI 1.18 to 1.31),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1.18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