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Elevated AST (&gt;40 IU/L) (odds ratio per 1-SD 0.86 (95% CI 0.75 to 0.98), false discovery rate q 0.028)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0.75 to 0.98)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