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Elevated AST (&gt;40 IU/L) (odds ratio per 1-SD 1.55 (95% CI 1.33 to 1.81),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1.33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