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Ever alcohol (past/current) (odds ratio 0.79 (95% CI 0.70 to 0.89), false discovery rate q &lt;0.001)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0.70 to 0.89)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14.9%</w:t>
            </w:r>
          </w:p>
        </w:tc>
        <w:tc>
          <w:tcPr>
            <w:tcW w:type="dxa" w:w="2160"/>
          </w:tcPr>
          <w:p>
            <w:r>
              <w:t>7.8%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