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Ever alcohol (past/current) (odds ratio per 1-SD 1.06 (95% CI 0.99 to 1.13), false discovery rate q 0.130)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0.99 to 1.13)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92.5</w:t>
            </w:r>
          </w:p>
        </w:tc>
        <w:tc>
          <w:tcPr>
            <w:tcW w:type="dxa" w:w="2160"/>
          </w:tcPr>
          <w:p>
            <w:r>
              <w:t>101.9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