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Ever alcohol (past/current) (odds ratio per 1-SD 0.75 (95% CI 0.69 to 0.82),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0.69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