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Ever alcohol (past/current) (odds ratio per 1-SD 0.98 (95% CI 0.92 to 1.06), false discovery rate q 0.693)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0.92 to 1.06)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114.1</w:t>
            </w:r>
          </w:p>
        </w:tc>
        <w:tc>
          <w:tcPr>
            <w:tcW w:type="dxa" w:w="2160"/>
          </w:tcPr>
          <w:p>
            <w:r>
              <w:t>115.5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