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Ever alcohol (past/current) (odds ratio 0.64 (95% CI 0.58 to 0.69),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0.58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