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Ever alcohol (past/current) (odds ratio 4.31 (95% CI 3.90 to 4.75), false discovery rate q &lt;0.001) among 36644 adults aged 20 years or older (a weighted Ever alcohol (past/current) prevalence of 90.2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4.31 (95% CI 3.90 to 4.75)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