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Ever alcohol (past/current) (odds ratio 0.82 (95% CI 0.74 to 0.91),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0.74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