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Ever alcohol (past/current) (odds ratio 0.74 (95% CI 0.58 to 0.93), false discovery rate q 0.015)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0.58 to 0.93)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  <w:tc>
          <w:tcPr>
            <w:tcW w:type="dxa" w:w="2160"/>
          </w:tcPr>
          <w:p>
            <w:r>
              <w:t>26.0%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