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Ever smoking (past/current) (odds ratio 1.17 (95% CI 1.00 to 1.36), false discovery rate q 0.058)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1.00 to 1.36)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0.058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  <w:tc>
          <w:tcPr>
            <w:tcW w:type="dxa" w:w="2160"/>
          </w:tcPr>
          <w:p>
            <w:r>
              <w:t>7.9%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