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Ever smoking (past/current) (odds ratio per 1-SD of log 1.08 (95% CI 1.02 to 1.14), false discovery rate q 0.020)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1.02 to 1.14)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9.8</w:t>
            </w:r>
          </w:p>
        </w:tc>
        <w:tc>
          <w:tcPr>
            <w:tcW w:type="dxa" w:w="2160"/>
          </w:tcPr>
          <w:p>
            <w:r>
              <w:t>9.6</w:t>
            </w:r>
          </w:p>
        </w:tc>
        <w:tc>
          <w:tcPr>
            <w:tcW w:type="dxa" w:w="2160"/>
          </w:tcPr>
          <w:p>
            <w:r>
              <w:t>10.1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