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Ever smoking (past/current) (odds ratio 1.16 (95% CI 1.04 to 1.29), false discovery rate q 0.008)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1.04 to 1.29)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21.8%</w:t>
            </w:r>
          </w:p>
        </w:tc>
        <w:tc>
          <w:tcPr>
            <w:tcW w:type="dxa" w:w="2160"/>
          </w:tcPr>
          <w:p>
            <w:r>
              <w:t>27.9%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