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Ever smoking (past/current) (odds ratio per 1-SD 1.05 (95% CI 1.01 to 1.09), false discovery rate q 0.032)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1.01 to 1.09)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80.3</w:t>
            </w:r>
          </w:p>
        </w:tc>
        <w:tc>
          <w:tcPr>
            <w:tcW w:type="dxa" w:w="2160"/>
          </w:tcPr>
          <w:p>
            <w:r>
              <w:t>85.4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