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FIB-4 index (beta coefficient -0.02 (95% CI -0.04 to 0.01), false discovery rate q 0.183) among 34384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-0.04 to 0.01)</w:t>
            </w:r>
          </w:p>
        </w:tc>
        <w:tc>
          <w:tcPr>
            <w:tcW w:type="dxa" w:w="1234"/>
          </w:tcPr>
          <w:p>
            <w:r>
              <w:t>0.149</w:t>
            </w:r>
          </w:p>
        </w:tc>
        <w:tc>
          <w:tcPr>
            <w:tcW w:type="dxa" w:w="1234"/>
          </w:tcPr>
          <w:p>
            <w:r>
              <w:t>0.183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22.3%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