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FIB-4 index (beta coefficient 0.02 (95% CI -0.02 to 0.06), false discovery rate q 0.457)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-0.02 to 0.06)</w:t>
            </w:r>
          </w:p>
        </w:tc>
        <w:tc>
          <w:tcPr>
            <w:tcW w:type="dxa" w:w="1234"/>
          </w:tcPr>
          <w:p>
            <w:r>
              <w:t>0.407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