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Diastolic blood pressure, mmHg and FIB-4 index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Diastolic blood pressure, mmHg was inversely associated with FIB-4 index (beta coefficient per 1-SD -0.02 (95% CI -0.03 to -0.01), false discovery rate q &lt;0.001) among 34384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-0.02 (95% CI -0.03 to -0.01)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34384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Diastolic blood pressure, mmHg (exposure)</w:t>
            </w:r>
          </w:p>
        </w:tc>
        <w:tc>
          <w:tcPr>
            <w:tcW w:type="dxa" w:w="4320"/>
          </w:tcPr>
          <w:p>
            <w:r>
              <w:t>75.7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