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inversely associated with FIB-4 index (beta coefficient -0.03 (95% CI -0.05 to -0.00), false discovery rate q 0.024)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-0.05 to -0.00)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