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inversely associated with FIB-4 index (beta coefficient per 1-SD -0.06 (95% CI -0.08 to -0.03), false discovery rate q &lt;0.001) among 34384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-0.06 (95% CI -0.08 to -0.03)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17.4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