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Fasting glucose, mg/dL (beta coefficient per 1-SD 6.11 (95% CI 5.86 to 6.35), false discovery rate q &lt;0.001) among 34799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6.11 (95% CI 5.86 to 6.35)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