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muscle, % was inversely associated with Fasting glucose, mg/dL (beta coefficient per 1-SD -5.09 (95% CI -6.06 to -4.11), false discovery rate q &lt;0.001) among 34799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-5.09 (95% CI -6.06 to -4.11)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30.8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