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Fasting glucose, mg/dL (beta coefficient 2.08 (95% CI 1.22 to 2.93), false discovery rate q &lt;0.001) among 34799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2.08 (95% CI 1.22 to 2.93)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