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positively associated with Fasting glucose, mg/dL (beta coefficient per 1-SD 0.88 (95% CI 0.38 to 1.37),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0.88 (95% CI 0.38 to 1.37)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