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Fasting glucose, mg/dL (beta coefficient 4.59 (95% CI 4.01 to 5.17), false discovery rate q &lt;0.001) among 34799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4.59 (95% CI 4.01 to 5.17)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