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Fasting insulin, uIU/mL (beta coefficient per 1-SD -0.24 (95% CI -0.41 to -0.06), false discovery rate q 0.011) among 16054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-0.41 to -0.06)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